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1d4cc570b1adf70c967ce03cc1f5775e99a330"/>
    <w:p>
      <w:pPr>
        <w:pStyle w:val="Heading3"/>
      </w:pPr>
      <w:r>
        <w:t xml:space="preserve">Новые правила спецоценки условий труда для подземных работ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Приказом Минтруда России от 10.04.2025 № 198н</w:t>
        </w:r>
      </w:hyperlink>
      <w:r>
        <w:t xml:space="preserve"> </w:t>
      </w:r>
      <w:r>
        <w:t xml:space="preserve">обновлены требованиями к СОУТ для работников подземных работ.</w:t>
      </w:r>
    </w:p>
    <w:p>
      <w:pPr>
        <w:pStyle w:val="BodyText"/>
      </w:pPr>
      <w:r>
        <w:t xml:space="preserve">Эксперты, проводящие СОУТ, теперь обязаны проходить медосмотр и инструктаж перед спуском в шахту, а также использовать искробезопасное оборудование в газоопасных зонах. Работы проводятся только в сопровождении представителя работодателя. Особое внимание уделяется микроклимату, освещению и ионизирующим излучениям.</w:t>
      </w:r>
    </w:p>
    <w:p>
      <w:pPr>
        <w:pStyle w:val="BodyText"/>
      </w:pPr>
      <w:r>
        <w:t xml:space="preserve">Приказ вступает в силу с 1 сентября 2025.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http://sppm.mos.ru/okhrana-truda/vazhnaya-informatsiya/detail/13042086.html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86.html" TargetMode="External" /><Relationship Type="http://schemas.openxmlformats.org/officeDocument/2006/relationships/hyperlink" Id="rId21" Target="https://mcot.ru/novosti/novye-pravila-specocenki-uslovij-truda-dlya-podzemnyh-rabot.html" TargetMode="External" /><Relationship Type="http://schemas.openxmlformats.org/officeDocument/2006/relationships/hyperlink" Id="rId20" Target="https://www.consultant.ru/document/cons_doc_LAW_50581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3042086.html" TargetMode="External" /><Relationship Type="http://schemas.openxmlformats.org/officeDocument/2006/relationships/hyperlink" Id="rId21" Target="https://mcot.ru/novosti/novye-pravila-specocenki-uslovij-truda-dlya-podzemnyh-rabot.html" TargetMode="External" /><Relationship Type="http://schemas.openxmlformats.org/officeDocument/2006/relationships/hyperlink" Id="rId20" Target="https://www.consultant.ru/document/cons_doc_LAW_50581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2025-06-18T10:28:29Z</dcterms:created>
  <dcterms:modified xsi:type="dcterms:W3CDTF">2025-06-18T10:28:29Z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