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af5de94b7ae83f1c3fc63c33ea4fef5b9be634"/>
    <w:p>
      <w:pPr>
        <w:pStyle w:val="Heading3"/>
      </w:pPr>
      <w:r>
        <w:t xml:space="preserve">Подведены итоги деятельности профсоюза Спецпредприятия  в третьем квартале 2022 года.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t xml:space="preserve">Профсоюзная организация — это добровольное объединение людей, которые связаны общими производственными или профессиональными интересами по роду деятельности.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Основная функция профсоюза заключается в выявлении и формировании интересов участников, в обеспечении реализации их прав и интересов, в том числе, в создании условий для полноценного отдыха членов профсоюза.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Первичная профсоюзная организация Спецпредприятия входит в состав городской организации Общероссийского профессионального союза работников госучреждений и общественного обслуживания. Ежедневно она осуществляет контроль за соблюдением трудового законодательства, выполнением коллективных договоров и соглашений. На постоянной основе для выявления существующих актуальных проблем организуются встречи с работниками.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_local/7CDC435B-5B4F-467B-99C2-114FBAC6C5A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профсоюз содействует в организации отдыха специалистов и их детей. За III квартал 2022 года при поддержке Профсоюзной организации Спецпредприятия было проведено 6 масштабных мероприятий: круиз по Москве-реке на теплоходе; участие команды предприятия в «Гонке Героев»; сплав на байдарках по реке Тьма; посещение Центра океанографии и морской биологии «Москвариум» и мюзикла «Принцесса цирка»; сплав на байдарках по реке Клязьма в «Русском стиле». (фото сопровождение)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Первичной профсоюзной организации Спецпредприятия Вадим Губский поделился итогами за III квартал: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_local/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«На сегодняшний день 260 человек входят в состав профсоюза, что составляет 64% от общей численности штата. Считаю это неплохим результатом, однако есть четкое понимание того, что есть к чему стремиться. Ежедневно мы стараемся привлекать как можно больше специалистов в профсоюзное движение, объяснить каждому работнику насколько это важно. Каждый квартал актив профсоюза разрабатывает стратегию развития организации, обсуждается мотивация профчленства, рассматриваются проблемы информационного обеспечения, а также проводится работа с молодежью и ветеранами. Я рад, что управленческий блок профсоюза Спецпредприятия составляют инициативные и целеустремленные специалисты, которые живут с желанием повысить качество труда в учреждении и, надо сказать, у нас это получается!»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http://sppm.mos.ru/presscenter/news/detail/11144424.html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144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144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2023-10-24T07:21:07Z</dcterms:created>
  <dcterms:modified xsi:type="dcterms:W3CDTF">2023-10-24T07:21:07Z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