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8e93ebe617ad9154ffda9cd642d036e92e5a1"/>
    <w:p>
      <w:pPr>
        <w:pStyle w:val="Heading3"/>
      </w:pPr>
      <w:r>
        <w:t xml:space="preserve">Стартует Московский городской смотр-конкурс по охране труда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t xml:space="preserve">По итогам 2020-2022 годов в столице пройдет Московский городской смотр-конкурс на лучшую организацию в области охраны труда.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Смотр-конкурс будет проводиться на несколько этапов.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Подготовительный этап организации смотра-конкурса (до 20 марта).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Первый этап среди структурных подразделений организаций города Москвы (до 30 апреля).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Второй этап между префектурами административных округов, отраслевыми и функциональными органами исполнительной власти и организаций, представивших документы для участия на втором уровне смотра-конкурса. Определяет победителей и подводит итоги комиссия по охране труда органа исполнительной власти города Москвы (до 29 мая).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Третий этап проводится на городском уровне среди организаций-победителей второго уровня смотра-конкурса, выдвинутых органами исполнительной власти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Проведение заседания Организационного комитета смотра-конкурса по определению победителей по номинациям (июль).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Награждение победителей городского этапа смотра-конкурса. Организует Департамент труда и социальной защиты населения города Москвы (июль-сентябрь).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Порядок проведения смотра-конкурса определен постановлением Правительства Москвы от 4 октября 2011 г. № 464-ПП «О проведении Московского городского смотра-конкурса на лучшую организацию работы в области охраны труда». Подробная информация в положении по ссылке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https://www.mos.ru/dszn/documents/view/208056220/.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91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slugba3-ot-1536x1207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1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http://sppm.mos.ru/presscenter/news/detail/11413701.html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413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413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2023-08-29T03:54:52Z</dcterms:created>
  <dcterms:modified xsi:type="dcterms:W3CDTF">2023-08-29T03:54:52Z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