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турнир-по-городошному-спорту"/>
    <w:p>
      <w:pPr>
        <w:pStyle w:val="Heading3"/>
      </w:pPr>
      <w:r>
        <w:t xml:space="preserve">Турнир по городошному спорту!</w:t>
      </w:r>
    </w:p>
    <w:p>
      <w:pPr>
        <w:pStyle w:val="FirstParagraph"/>
      </w:pPr>
      <w:r>
        <w:t xml:space="preserve">28.04.2023</w:t>
      </w:r>
    </w:p>
    <w:p>
      <w:pPr>
        <w:pStyle w:val="BodyText"/>
      </w:pPr>
      <w:r>
        <w:t xml:space="preserve">Команда первичной профсоюзной организации Спецпредприятия при Правительстве Москвы приняла участие в турнире по городошному спорту, который прошел на территории парка «Коломенское». Организатором конкурса выступила МГО Общероссийского профессионального союза работников государственных учреждений и общественного обслуживания Российской Федерации.</w:t>
      </w:r>
    </w:p>
    <w:p>
      <w:pPr>
        <w:pStyle w:val="BodyText"/>
      </w:pPr>
      <w:r>
        <w:t xml:space="preserve">Суть игры — разбить фигуру из пяти деревянных цилиндров или городков, с определенного расстояния при помощи броска биты. Побеждает тот спортсмен или команда, кому на «разрушение» всех фигур понадобилось меньше бит.</w:t>
      </w:r>
    </w:p>
    <w:p>
      <w:pPr>
        <w:pStyle w:val="BodyText"/>
      </w:pPr>
      <w:r>
        <w:t xml:space="preserve">Это интересная, исконно русская старинная игра, в которую с большим удовольствием играют взрослые и дети. Основной целью соревнований является повышение общей физической подготовки, развитие координации, точности движений и глазомера.</w:t>
      </w:r>
    </w:p>
    <w:p>
      <w:pPr>
        <w:pStyle w:val="BodyText"/>
      </w:pPr>
      <w:r>
        <w:t xml:space="preserve">Как вид спорта, имеющий единые правила, городки сформировались к 1923 году, когда в Москве были проведены первые Всесоюзные состязания. Затем дисциплину включили в программу Всесоюзной спартакиады. В 1933 году вышли новые правила, в которых были определены 15 фигур.</w:t>
      </w:r>
    </w:p>
    <w:p>
      <w:pPr>
        <w:pStyle w:val="BodyText"/>
      </w:pPr>
      <w:r>
        <w:t xml:space="preserve">Кстати, игрой в городки увлекались знаменитые писатели, ученые, артисты и политические деятели, а в Советском Союзе городошные площадки встречались повсеместно.</w:t>
      </w:r>
    </w:p>
    <w:p>
      <w:pPr>
        <w:pStyle w:val="BodyText"/>
      </w:pPr>
      <w:r>
        <w:t xml:space="preserve">Своими впечатлениями об игре поделился капитан сборной Профсоюза ГБУ «СППМ» Авсеев Дмитрий Дмитриевич:</w:t>
      </w:r>
    </w:p>
    <w:p>
      <w:pPr>
        <w:pStyle w:val="BodyText"/>
      </w:pPr>
      <w:r>
        <w:rPr>
          <w:iCs/>
          <w:i/>
        </w:rPr>
        <w:t xml:space="preserve">«Для нашей команды это был самый настоящий дебют! Мы играли по правилам городошного спорта «по-взрослому», в детстве я играл в городки только во дворе с ребятами. Это была прекрасная возможность провести время со своими коллегами на свежем воздухе, и попробовать себя в чем-то новом».</w:t>
      </w:r>
    </w:p>
    <w:p>
      <w:pPr>
        <w:pStyle w:val="BodyText"/>
      </w:pPr>
      <w:r>
        <w:drawing>
          <wp:inline>
            <wp:extent cx="1333500" cy="1047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ppm.mos.ru/www/upload_local/resize_cache/8691192/615a3c08ed218588d4af7b453f29c069/iblock/f39/f39f1d89ea05fe0f74e43cff9b6f471d/IMG_7614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http://sppm.mos.ru/presscenter/news/detail/11560199.html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Государственное бюджетное учреждение города Москвы «Специальное предприятие при Правительстве Москвы»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ppm.mos.ru" TargetMode="External" /><Relationship Type="http://schemas.openxmlformats.org/officeDocument/2006/relationships/hyperlink" Id="rId23" Target="http://sppm.mos.ru/presscenter/news/detail/115601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ppm.mos.ru" TargetMode="External" /><Relationship Type="http://schemas.openxmlformats.org/officeDocument/2006/relationships/hyperlink" Id="rId23" Target="http://sppm.mos.ru/presscenter/news/detail/115601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2024-11-03T08:56:24Z</dcterms:created>
  <dcterms:modified xsi:type="dcterms:W3CDTF">2024-11-03T08:56:24Z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