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од-крышей-заботы"/>
    <w:p>
      <w:pPr>
        <w:pStyle w:val="Heading3"/>
      </w:pPr>
      <w:r>
        <w:t xml:space="preserve">"Под крышей заботы"</w:t>
      </w:r>
    </w:p>
    <w:p>
      <w:pPr>
        <w:pStyle w:val="FirstParagraph"/>
      </w:pPr>
      <w:r>
        <w:t xml:space="preserve">18.05.2023</w:t>
      </w:r>
    </w:p>
    <w:p>
      <w:pPr>
        <w:pStyle w:val="BodyText"/>
      </w:pPr>
      <w:r>
        <w:drawing>
          <wp:inline>
            <wp:extent cx="4400550" cy="44100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foto/под%20крышей%20заботы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550" cy="44100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1 июня в Международный день защиты детей стартует благотворительная акция для детей "Под крышей заботы", потерявших родителей или оставшихся без их попечения. Представители строительной отрасли и жилищно-коммунального комплекса со всей страны помогут улучшить жизненные условия воспитанников детских домов, домов ребенка, школ-интернатов и детей, потерявших родителей или оставшихся без их попечения. В рамках акции для детей построят и отремонтируют детские и спортивные площадки, в помещениях детских домов и интернатов проведут ремонт, детям и учреждениям подарят самые необходимые товары. Акция проводится под эгидой Минстроя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http://sppm.mos.ru/presscenter/news/detail/11594941.html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ppm.mos.ru" TargetMode="External" /><Relationship Type="http://schemas.openxmlformats.org/officeDocument/2006/relationships/hyperlink" Id="rId23" Target="http://sppm.mos.ru/presscenter/news/detail/115949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ppm.mos.ru" TargetMode="External" /><Relationship Type="http://schemas.openxmlformats.org/officeDocument/2006/relationships/hyperlink" Id="rId23" Target="http://sppm.mos.ru/presscenter/news/detail/115949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2024-09-04T03:18:39Z</dcterms:created>
  <dcterms:modified xsi:type="dcterms:W3CDTF">2024-09-04T03:18:39Z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