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160da7d3be841665f912b9386adab98bbbb1f"/>
    <w:p>
      <w:pPr>
        <w:pStyle w:val="Heading3"/>
      </w:pPr>
      <w:r>
        <w:t xml:space="preserve">День Государственного флага Российской Федерации отмечается ежегодно 22 августа.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t xml:space="preserve">День Государственного флага Российской Федерации отмечается ежегодно 22 августа.</w:t>
      </w:r>
      <w:r>
        <w:br/>
      </w:r>
      <w:r>
        <w:br/>
      </w:r>
      <w:r>
        <w:t xml:space="preserve">В этот день граждане России делают памятные снимки с триколором, размещают его на зданиях и автомобилях.</w:t>
      </w:r>
      <w:r>
        <w:br/>
      </w:r>
      <w:r>
        <w:t xml:space="preserve">Государственный флаг Российской Федерации представляет собой полотно, состоящее из белой, синей и красной полос.</w:t>
      </w:r>
      <w:r>
        <w:br/>
      </w:r>
      <w:r>
        <w:t xml:space="preserve">Белый цвет символизирует чистоту и независимость, синий - верность и преданность, а красный - смелость и силу.</w:t>
      </w:r>
      <w:r>
        <w:br/>
      </w:r>
      <w:r>
        <w:t xml:space="preserve">Сотрудники ГБУ «СППМ» не могли остаться в стороне и посетили праздничный концерт, посвященный Дню Государственного флага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http://sppm.mos.ru/presscenter/news/detail/11787905.html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1787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1787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2024-06-24T16:40:35Z</dcterms:created>
  <dcterms:modified xsi:type="dcterms:W3CDTF">2024-06-24T16:40:35Z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