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e50680a9cde3f14d07d529349639fc9cd6226"/>
    <w:p>
      <w:pPr>
        <w:pStyle w:val="Heading3"/>
      </w:pPr>
      <w:r>
        <w:t xml:space="preserve">В Москве стартует смотр-конкурс на лучшую организацию работы в области охраны труда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  Конкурс, организатором которого выступает Департамент труда и социальной защиты населения города Москвы, проходит в столице каждые два года уже 10 лет. Его основная цель – выявить лучшие организации в области охраны труда, чтобы изучить их положительный опыт работы и передать другим предприятиям Москвы. Кроме того, конкурс помогает привлечь внимание работодателей к вопросам профилактики и снижения производственного травматизма и профессиональной заболеваемости, а также к улучшению условий труда в столичных организациях.</w:t>
      </w:r>
    </w:p>
    <w:p>
      <w:pPr>
        <w:pStyle w:val="BodyText"/>
      </w:pPr>
      <w:r>
        <w:t xml:space="preserve"> Участие в конкурсе</w:t>
      </w:r>
      <w:r>
        <w:t xml:space="preserve"> </w:t>
      </w:r>
      <w:r>
        <w:rPr>
          <w:bCs/>
          <w:b/>
        </w:rPr>
        <w:t xml:space="preserve">могут принять все организации города</w:t>
      </w:r>
      <w:r>
        <w:t xml:space="preserve">: предприятия малого, среднего и крупного бизнеса, а также государственные учреждения.</w:t>
      </w:r>
    </w:p>
    <w:p>
      <w:pPr>
        <w:pStyle w:val="BodyText"/>
      </w:pPr>
      <w:r>
        <w:t xml:space="preserve">  Подведомственные учреждения Департамента ГОЧСиПБ не первый год принимают участие в смотре-конкурсе и занимают призовые места. Специалисты по охране труда постоянно совершенствуют свои методы работы, ведь перед ними стоит важнейшая задача — свести вероятность нештатных ситуаций на рабочем месте к минимуму, повысить уровень безопасности и здоровья всех работников.</w:t>
      </w:r>
    </w:p>
    <w:p>
      <w:pPr>
        <w:pStyle w:val="BodyText"/>
      </w:pPr>
      <w:r>
        <w:t xml:space="preserve">Победители конкурса будут определяться на трех уровнях:</w:t>
      </w:r>
    </w:p>
    <w:p>
      <w:pPr>
        <w:pStyle w:val="BodyText"/>
      </w:pPr>
      <w:r>
        <w:t xml:space="preserve">- в организациях среди структурных подразделений до 30 апреля;</w:t>
      </w:r>
    </w:p>
    <w:p>
      <w:pPr>
        <w:pStyle w:val="BodyText"/>
      </w:pPr>
      <w:r>
        <w:t xml:space="preserve">- в территориальных, отраслевых и функциональных органах исполнительной власти до 15 июля;</w:t>
      </w:r>
    </w:p>
    <w:p>
      <w:pPr>
        <w:pStyle w:val="BodyText"/>
      </w:pPr>
      <w:r>
        <w:t xml:space="preserve">- до 30 августа проводится третий этап соревнования среди организаций-победителей второго уровня.</w:t>
      </w:r>
    </w:p>
    <w:p>
      <w:pPr>
        <w:pStyle w:val="BodyText"/>
      </w:pPr>
      <w:r>
        <w:t xml:space="preserve">Награждение победителей конкурса пройдет в ноябре 2025 года.</w:t>
      </w:r>
    </w:p>
    <w:p>
      <w:pPr>
        <w:pStyle w:val="BodyText"/>
      </w:pPr>
      <w:r>
        <w:rPr>
          <w:bCs/>
          <w:b/>
        </w:rP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План организации и проведения Московского городского смотра-конкурса на лучшую организацию работы в области охраны труда на 2025 год</w:t>
        </w:r>
      </w:hyperlink>
      <w:r>
        <w:rPr>
          <w:bCs/>
          <w:b/>
        </w:rPr>
        <w:t xml:space="preserve">.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Список номинаций Московского городского смотра-конкурса на лучшую организацию работы в области охраны труда на 2025 год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http://sppm.mos.ru/presscenter/news/detail/12832235.html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832235.html" TargetMode="External" /><Relationship Type="http://schemas.openxmlformats.org/officeDocument/2006/relationships/hyperlink" Id="rId21" Target="https://dszn.ru/uploads/editor/0f/e6/%D0%9F%D1%80%D0%B8%D0%BB%D0%BE%D0%B6%D0%B5%D0%BD%D0%B8%D0%B5%201%20%D0%9F%D0%BB%D0%B0%D0%BD.docx" TargetMode="External" /><Relationship Type="http://schemas.openxmlformats.org/officeDocument/2006/relationships/hyperlink" Id="rId22" Target="https://dszn.ru/uploads/editor/7f/6e/%D0%9F%D1%80%D0%B8%D0%BB%D0%BE%D0%B6%D0%B5%D0%BD%D0%B8%D0%B5%202%20(1).docx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832235.html" TargetMode="External" /><Relationship Type="http://schemas.openxmlformats.org/officeDocument/2006/relationships/hyperlink" Id="rId21" Target="https://dszn.ru/uploads/editor/0f/e6/%D0%9F%D1%80%D0%B8%D0%BB%D0%BE%D0%B6%D0%B5%D0%BD%D0%B8%D0%B5%201%20%D0%9F%D0%BB%D0%B0%D0%BD.docx" TargetMode="External" /><Relationship Type="http://schemas.openxmlformats.org/officeDocument/2006/relationships/hyperlink" Id="rId22" Target="https://dszn.ru/uploads/editor/7f/6e/%D0%9F%D1%80%D0%B8%D0%BB%D0%BE%D0%B6%D0%B5%D0%BD%D0%B8%D0%B5%202%20(1).docx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2025-08-03T15:47:18Z</dcterms:created>
  <dcterms:modified xsi:type="dcterms:W3CDTF">2025-08-03T15:47:18Z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